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3C803" w14:textId="77777777" w:rsidR="00106E60" w:rsidRDefault="00106E60" w:rsidP="00106E60">
      <w:pPr>
        <w:pStyle w:val="NormalWeb"/>
      </w:pPr>
      <w:r>
        <w:t xml:space="preserve">Incipient Canton of </w:t>
      </w:r>
      <w:proofErr w:type="spellStart"/>
      <w:r>
        <w:t>Wyndriche</w:t>
      </w:r>
      <w:proofErr w:type="spellEnd"/>
      <w:r>
        <w:t xml:space="preserve"> – Barony of </w:t>
      </w:r>
      <w:proofErr w:type="spellStart"/>
      <w:r>
        <w:t>Endwearede</w:t>
      </w:r>
      <w:proofErr w:type="spellEnd"/>
    </w:p>
    <w:p w14:paraId="5886F96F" w14:textId="13EB8ED9" w:rsidR="00106E60" w:rsidRDefault="00106E60" w:rsidP="00106E60">
      <w:pPr>
        <w:pStyle w:val="NormalWeb"/>
      </w:pPr>
      <w:r>
        <w:t>Thrown Weapons Practice COVID Rules</w:t>
      </w:r>
    </w:p>
    <w:p w14:paraId="62481D15" w14:textId="277706C1" w:rsidR="00106E60" w:rsidRDefault="00106E60" w:rsidP="00106E60">
      <w:pPr>
        <w:pStyle w:val="NormalWeb"/>
      </w:pPr>
      <w:r>
        <w:t>When:  Mondays 6-dusk, Fridays 4-7, Saturday 4-7</w:t>
      </w:r>
    </w:p>
    <w:p w14:paraId="1C4AD456" w14:textId="2E96F02C" w:rsidR="00106E60" w:rsidRDefault="00106E60" w:rsidP="00106E60">
      <w:pPr>
        <w:pStyle w:val="NormalWeb"/>
      </w:pPr>
      <w:r>
        <w:t>First Practice:  Friday, July 3, 2020</w:t>
      </w:r>
    </w:p>
    <w:p w14:paraId="6F88A4AB" w14:textId="6DA66699" w:rsidR="00106E60" w:rsidRDefault="00106E60" w:rsidP="00106E60">
      <w:pPr>
        <w:pStyle w:val="NormalWeb"/>
      </w:pPr>
      <w:r>
        <w:t>Address:  118 Bog Brook Road, China, ME</w:t>
      </w:r>
    </w:p>
    <w:p w14:paraId="4D9E1548" w14:textId="68E06985" w:rsidR="00106E60" w:rsidRDefault="00106E60" w:rsidP="00106E60">
      <w:pPr>
        <w:pStyle w:val="NormalWeb"/>
      </w:pPr>
      <w:r>
        <w:t xml:space="preserve">Owner Contact:  James L. Eason aka </w:t>
      </w:r>
      <w:proofErr w:type="spellStart"/>
      <w:r>
        <w:t>Syr</w:t>
      </w:r>
      <w:proofErr w:type="spellEnd"/>
      <w:r>
        <w:t xml:space="preserve"> Cedric of </w:t>
      </w:r>
      <w:proofErr w:type="spellStart"/>
      <w:r>
        <w:t>Thanet</w:t>
      </w:r>
      <w:proofErr w:type="spellEnd"/>
      <w:r>
        <w:t xml:space="preserve">, email </w:t>
      </w:r>
      <w:hyperlink r:id="rId4" w:history="1">
        <w:r w:rsidRPr="00CF06A1">
          <w:rPr>
            <w:rStyle w:val="Hyperlink"/>
          </w:rPr>
          <w:t>syrcedric@gmail.com</w:t>
        </w:r>
      </w:hyperlink>
      <w:r>
        <w:t xml:space="preserve"> cell 207-313-2581</w:t>
      </w:r>
    </w:p>
    <w:p w14:paraId="7CA62290" w14:textId="77777777" w:rsidR="004C6421" w:rsidRPr="004C6421" w:rsidRDefault="004C6421" w:rsidP="004C6421">
      <w:pPr>
        <w:pStyle w:val="NormalWeb"/>
        <w:rPr>
          <w:b/>
          <w:bCs/>
        </w:rPr>
      </w:pPr>
      <w:r w:rsidRPr="004C6421">
        <w:rPr>
          <w:b/>
          <w:bCs/>
        </w:rPr>
        <w:t>PLEASE:  If you have any cause to feel you may have been exposed to the current virus or are beginning to exhibit any of the associated symptoms, stay home, get better, and come back later.</w:t>
      </w:r>
    </w:p>
    <w:p w14:paraId="34D4BBA5" w14:textId="37B3D6B8" w:rsidR="00106E60" w:rsidRDefault="00106E60" w:rsidP="00106E60">
      <w:pPr>
        <w:pStyle w:val="NormalWeb"/>
      </w:pPr>
      <w:r>
        <w:t xml:space="preserve">Sign up and attendance:  Advance sign up is mandatory via email for each practice.  Reservations should be received no later than </w:t>
      </w:r>
      <w:r w:rsidR="004C6421">
        <w:t>noon</w:t>
      </w:r>
      <w:r>
        <w:t xml:space="preserve"> the day before each practice.  Practices are capped at the first 10 reservations.  Reservations should include the names and contact information for each person attending</w:t>
      </w:r>
      <w:r w:rsidR="00A8159A">
        <w:t xml:space="preserve"> in a party</w:t>
      </w:r>
      <w:r>
        <w:t xml:space="preserve"> to facilitate contact tracing.  </w:t>
      </w:r>
    </w:p>
    <w:p w14:paraId="043CF7CD" w14:textId="5563349D" w:rsidR="00106E60" w:rsidRDefault="00106E60" w:rsidP="00106E60">
      <w:pPr>
        <w:pStyle w:val="NormalWeb"/>
      </w:pPr>
      <w:r>
        <w:t xml:space="preserve">Waivers:  Blue cards will be accepted in lieu of group waivers.  Those people who wish to attend but are not blue card members are encouraged to have an advanced signed waiver which can be found:  </w:t>
      </w:r>
      <w:hyperlink r:id="rId5" w:history="1">
        <w:r w:rsidRPr="00CF06A1">
          <w:rPr>
            <w:rStyle w:val="Hyperlink"/>
          </w:rPr>
          <w:t>http://www.sca.org/resources/document-library/#waiver</w:t>
        </w:r>
      </w:hyperlink>
      <w:r>
        <w:t xml:space="preserve"> . Waivers will also be on hand at each practice but if you have one when you get here, it makes life simpler.  Participants are </w:t>
      </w:r>
      <w:proofErr w:type="gramStart"/>
      <w:r>
        <w:t>encourage</w:t>
      </w:r>
      <w:proofErr w:type="gramEnd"/>
      <w:r>
        <w:t xml:space="preserve"> to bring their own pens/pencils.</w:t>
      </w:r>
    </w:p>
    <w:p w14:paraId="59E659E9" w14:textId="0941145C" w:rsidR="00106E60" w:rsidRDefault="00106E60" w:rsidP="00106E60">
      <w:pPr>
        <w:pStyle w:val="NormalWeb"/>
      </w:pPr>
      <w:r>
        <w:t xml:space="preserve">The downstairs bathroom will be available.  Feel free to bring your own soap and/or hand sanitizer though we will have some available </w:t>
      </w:r>
      <w:r w:rsidR="004C6421">
        <w:t>there as well.</w:t>
      </w:r>
    </w:p>
    <w:p w14:paraId="20B6B3CA" w14:textId="0541F51A" w:rsidR="00A8159A" w:rsidRDefault="00A8159A" w:rsidP="00106E60">
      <w:pPr>
        <w:pStyle w:val="NormalWeb"/>
      </w:pPr>
      <w:r>
        <w:t>It’s been a good year for mosquitoes and ticks.  Though we attempt to keep them down, appropriate bug protection is recommended.</w:t>
      </w:r>
    </w:p>
    <w:p w14:paraId="69809310" w14:textId="0C39D3F1" w:rsidR="004C6421" w:rsidRDefault="004C6421" w:rsidP="00106E60">
      <w:pPr>
        <w:pStyle w:val="NormalWeb"/>
      </w:pPr>
      <w:r>
        <w:t>Per the Earl Marshal’s policy, no food or drink may be shared during practice.  Please bring your own personal liquids and/or snacks but don’t share.</w:t>
      </w:r>
    </w:p>
    <w:p w14:paraId="2184831E" w14:textId="66BA2FB3" w:rsidR="004C6421" w:rsidRDefault="004C6421" w:rsidP="00106E60">
      <w:pPr>
        <w:pStyle w:val="NormalWeb"/>
      </w:pPr>
      <w:r>
        <w:t>Masks are not required but no one will be asked to not wear them if they feel more comfortable doing so.</w:t>
      </w:r>
    </w:p>
    <w:p w14:paraId="5FDADB32" w14:textId="68BBA026" w:rsidR="00106E60" w:rsidRDefault="004C6421" w:rsidP="00106E60">
      <w:pPr>
        <w:pStyle w:val="NormalWeb"/>
      </w:pPr>
      <w:r>
        <w:t>Note:  Pandemic protocols are in a constant state of review; consequently, there may be updates or future cancellations pending updates.</w:t>
      </w:r>
    </w:p>
    <w:sectPr w:rsidR="001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60"/>
    <w:rsid w:val="00106E60"/>
    <w:rsid w:val="004C6421"/>
    <w:rsid w:val="008C036D"/>
    <w:rsid w:val="009214EC"/>
    <w:rsid w:val="00A8159A"/>
    <w:rsid w:val="00B9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6852"/>
  <w15:chartTrackingRefBased/>
  <w15:docId w15:val="{F1572C4D-6EC0-468A-AF8F-328F464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E60"/>
    <w:rPr>
      <w:color w:val="0563C1" w:themeColor="hyperlink"/>
      <w:u w:val="single"/>
    </w:rPr>
  </w:style>
  <w:style w:type="character" w:styleId="UnresolvedMention">
    <w:name w:val="Unresolved Mention"/>
    <w:basedOn w:val="DefaultParagraphFont"/>
    <w:uiPriority w:val="99"/>
    <w:semiHidden/>
    <w:unhideWhenUsed/>
    <w:rsid w:val="0010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75967">
      <w:bodyDiv w:val="1"/>
      <w:marLeft w:val="0"/>
      <w:marRight w:val="0"/>
      <w:marTop w:val="0"/>
      <w:marBottom w:val="0"/>
      <w:divBdr>
        <w:top w:val="none" w:sz="0" w:space="0" w:color="auto"/>
        <w:left w:val="none" w:sz="0" w:space="0" w:color="auto"/>
        <w:bottom w:val="none" w:sz="0" w:space="0" w:color="auto"/>
        <w:right w:val="none" w:sz="0" w:space="0" w:color="auto"/>
      </w:divBdr>
      <w:divsChild>
        <w:div w:id="78230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a.org/resources/document-library/#waiver" TargetMode="External"/><Relationship Id="rId4" Type="http://schemas.openxmlformats.org/officeDocument/2006/relationships/hyperlink" Target="mailto:syrcedr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Eason</dc:creator>
  <cp:keywords/>
  <dc:description/>
  <cp:lastModifiedBy>James Eason</cp:lastModifiedBy>
  <cp:revision>2</cp:revision>
  <dcterms:created xsi:type="dcterms:W3CDTF">2020-06-28T21:33:00Z</dcterms:created>
  <dcterms:modified xsi:type="dcterms:W3CDTF">2020-06-28T21:33:00Z</dcterms:modified>
</cp:coreProperties>
</file>